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ED" w:rsidRPr="00520B8F" w:rsidRDefault="00FD34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="00BB231C" w:rsidRPr="00520B8F">
        <w:rPr>
          <w:rFonts w:ascii="Times New Roman" w:hAnsi="Times New Roman" w:cs="Times New Roman"/>
          <w:b/>
          <w:sz w:val="28"/>
          <w:szCs w:val="28"/>
          <w:lang w:val="uk-UA"/>
        </w:rPr>
        <w:t>у закладу!</w:t>
      </w:r>
    </w:p>
    <w:p w:rsidR="00BB231C" w:rsidRDefault="00274A81" w:rsidP="008E01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BB231C" w:rsidRPr="00BB231C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8E012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E0126" w:rsidRPr="008E012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0126">
        <w:rPr>
          <w:rFonts w:ascii="Times New Roman" w:hAnsi="Times New Roman" w:cs="Times New Roman"/>
          <w:sz w:val="28"/>
          <w:szCs w:val="28"/>
          <w:lang w:val="uk-UA"/>
        </w:rPr>
        <w:t xml:space="preserve"> о 9.00 в приміщенні РБКД </w:t>
      </w:r>
      <w:r w:rsidR="00BB231C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</w:t>
      </w:r>
      <w:r w:rsidR="00520B8F" w:rsidRPr="00520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B8F">
        <w:rPr>
          <w:rFonts w:ascii="Times New Roman" w:hAnsi="Times New Roman" w:cs="Times New Roman"/>
          <w:sz w:val="28"/>
          <w:szCs w:val="28"/>
          <w:lang w:val="uk-UA"/>
        </w:rPr>
        <w:t>розширене засідання  підсумкової колегії відділу освіти, молоді та спорту райдержадміністрації.</w:t>
      </w:r>
    </w:p>
    <w:p w:rsidR="00520B8F" w:rsidRDefault="00520B8F" w:rsidP="00520B8F">
      <w:pPr>
        <w:shd w:val="clear" w:color="auto" w:fill="FFFFFF"/>
        <w:spacing w:before="326"/>
        <w:ind w:left="749"/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Питання, які виносяться на засідання колегії:</w:t>
      </w:r>
    </w:p>
    <w:p w:rsidR="008E0126" w:rsidRPr="007128BE" w:rsidRDefault="008E0126" w:rsidP="008E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128BE">
        <w:rPr>
          <w:rFonts w:ascii="Times New Roman" w:hAnsi="Times New Roman"/>
          <w:sz w:val="28"/>
          <w:szCs w:val="28"/>
          <w:lang w:val="uk-UA"/>
        </w:rPr>
        <w:t xml:space="preserve">Доповідь виконуючого обов'язки начальника відділу освіти, молоді та спорту райдержадміністрації  </w:t>
      </w:r>
      <w:proofErr w:type="spellStart"/>
      <w:r w:rsidRPr="007128BE">
        <w:rPr>
          <w:rFonts w:ascii="Times New Roman" w:hAnsi="Times New Roman"/>
          <w:sz w:val="28"/>
          <w:szCs w:val="28"/>
          <w:lang w:val="uk-UA"/>
        </w:rPr>
        <w:t>Полевіченко</w:t>
      </w:r>
      <w:proofErr w:type="spellEnd"/>
      <w:r w:rsidRPr="007128BE">
        <w:rPr>
          <w:rFonts w:ascii="Times New Roman" w:hAnsi="Times New Roman"/>
          <w:sz w:val="28"/>
          <w:szCs w:val="28"/>
          <w:lang w:val="uk-UA"/>
        </w:rPr>
        <w:t xml:space="preserve"> І.О. «Про  результативність діяльності відділу освіти, молоді та спорту районної державної адміністрації, закладів освіти різних типів щодо забезпечення умов функціонування та розвитку освітньої системи </w:t>
      </w:r>
      <w:proofErr w:type="spellStart"/>
      <w:r w:rsidRPr="007128BE">
        <w:rPr>
          <w:rFonts w:ascii="Times New Roman" w:hAnsi="Times New Roman"/>
          <w:sz w:val="28"/>
          <w:szCs w:val="28"/>
          <w:lang w:val="uk-UA"/>
        </w:rPr>
        <w:t>Вільнянського</w:t>
      </w:r>
      <w:proofErr w:type="spellEnd"/>
      <w:r w:rsidRPr="007128BE">
        <w:rPr>
          <w:rFonts w:ascii="Times New Roman" w:hAnsi="Times New Roman"/>
          <w:sz w:val="28"/>
          <w:szCs w:val="28"/>
          <w:lang w:val="uk-UA"/>
        </w:rPr>
        <w:t xml:space="preserve"> району».</w:t>
      </w:r>
    </w:p>
    <w:p w:rsidR="008E0126" w:rsidRPr="00C320AF" w:rsidRDefault="008E0126" w:rsidP="008E0126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0126" w:rsidRPr="00E67691" w:rsidRDefault="00520B8F" w:rsidP="008E012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34DE4">
        <w:rPr>
          <w:sz w:val="28"/>
          <w:szCs w:val="28"/>
          <w:lang w:val="uk-UA"/>
        </w:rPr>
        <w:t xml:space="preserve"> </w:t>
      </w:r>
      <w:r w:rsidR="008E0126" w:rsidRPr="00E67691">
        <w:rPr>
          <w:rFonts w:ascii="Times New Roman" w:hAnsi="Times New Roman"/>
          <w:sz w:val="28"/>
          <w:szCs w:val="28"/>
          <w:lang w:val="uk-UA"/>
        </w:rPr>
        <w:t xml:space="preserve">Доповідь виконуючого обов'язки  голови </w:t>
      </w:r>
      <w:proofErr w:type="spellStart"/>
      <w:r w:rsidR="008E0126" w:rsidRPr="00E67691">
        <w:rPr>
          <w:rFonts w:ascii="Times New Roman" w:hAnsi="Times New Roman"/>
          <w:sz w:val="28"/>
          <w:szCs w:val="28"/>
          <w:lang w:val="uk-UA"/>
        </w:rPr>
        <w:t>Вільнянської</w:t>
      </w:r>
      <w:proofErr w:type="spellEnd"/>
      <w:r w:rsidR="008E0126" w:rsidRPr="00E67691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Степаненко О.М. «Про  стан готовності закладів освіти району до нового 2015/2016 навчального року».</w:t>
      </w:r>
    </w:p>
    <w:p w:rsidR="00520B8F" w:rsidRDefault="00520B8F" w:rsidP="008E012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засідання колегії в обов’язковому порядку запрошуються:</w:t>
      </w:r>
    </w:p>
    <w:p w:rsidR="00147539" w:rsidRDefault="00147539" w:rsidP="0014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) керівники закладів;</w:t>
      </w:r>
    </w:p>
    <w:p w:rsidR="00147539" w:rsidRDefault="00147539" w:rsidP="0014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 заступники керівника закладу, методисти;</w:t>
      </w:r>
    </w:p>
    <w:p w:rsidR="00147539" w:rsidRDefault="00147539" w:rsidP="0014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 завідувачі господарством;</w:t>
      </w:r>
    </w:p>
    <w:p w:rsidR="00147539" w:rsidRDefault="00147539" w:rsidP="0014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) керівники районних та шкільних методичних об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єднань;</w:t>
      </w:r>
    </w:p>
    <w:p w:rsidR="00147539" w:rsidRPr="00DD2BDA" w:rsidRDefault="00147539" w:rsidP="0014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5) голови ПК.</w:t>
      </w:r>
    </w:p>
    <w:p w:rsidR="009A31CF" w:rsidRPr="00274A81" w:rsidRDefault="009A31CF" w:rsidP="00520B8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052" w:rsidRPr="009A31CF" w:rsidRDefault="00685437" w:rsidP="00520B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34BD3F" wp14:editId="4D4CFFCA">
            <wp:simplePos x="0" y="0"/>
            <wp:positionH relativeFrom="column">
              <wp:posOffset>2691764</wp:posOffset>
            </wp:positionH>
            <wp:positionV relativeFrom="paragraph">
              <wp:posOffset>349885</wp:posOffset>
            </wp:positionV>
            <wp:extent cx="866775" cy="6572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1CF" w:rsidRPr="009A31CF">
        <w:rPr>
          <w:rFonts w:ascii="Times New Roman" w:hAnsi="Times New Roman"/>
          <w:sz w:val="28"/>
          <w:szCs w:val="28"/>
        </w:rPr>
        <w:t xml:space="preserve">       </w:t>
      </w:r>
    </w:p>
    <w:p w:rsidR="00CE610C" w:rsidRDefault="00CE610C" w:rsidP="00CE6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Виконуючий обов</w:t>
      </w:r>
      <w:r w:rsidR="00B73F90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язки </w:t>
      </w:r>
    </w:p>
    <w:p w:rsidR="00235052" w:rsidRPr="00CE610C" w:rsidRDefault="00CE610C" w:rsidP="00CE6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235052" w:rsidRPr="00235052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5052" w:rsidRPr="002350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5052" w:rsidRPr="0023505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35052" w:rsidRPr="00235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Полевіченко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052" w:rsidRPr="00235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35052" w:rsidRDefault="00235052" w:rsidP="00CE61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B8F" w:rsidRDefault="00520B8F" w:rsidP="00520B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B8F" w:rsidRPr="00BB231C" w:rsidRDefault="00520B8F" w:rsidP="00520B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20B8F" w:rsidRP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8E4"/>
    <w:multiLevelType w:val="hybridMultilevel"/>
    <w:tmpl w:val="596AB046"/>
    <w:lvl w:ilvl="0" w:tplc="735AE1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AF"/>
    <w:rsid w:val="00147539"/>
    <w:rsid w:val="001C2EA6"/>
    <w:rsid w:val="001D1B63"/>
    <w:rsid w:val="00235052"/>
    <w:rsid w:val="00274A81"/>
    <w:rsid w:val="0030653A"/>
    <w:rsid w:val="00401B92"/>
    <w:rsid w:val="00520B8F"/>
    <w:rsid w:val="00685437"/>
    <w:rsid w:val="006F0DFB"/>
    <w:rsid w:val="00791217"/>
    <w:rsid w:val="008830ED"/>
    <w:rsid w:val="008E0126"/>
    <w:rsid w:val="009A31CF"/>
    <w:rsid w:val="009A3BAF"/>
    <w:rsid w:val="00B73F90"/>
    <w:rsid w:val="00BB231C"/>
    <w:rsid w:val="00C51EE7"/>
    <w:rsid w:val="00C769A4"/>
    <w:rsid w:val="00C80A9F"/>
    <w:rsid w:val="00CE610C"/>
    <w:rsid w:val="00D448C4"/>
    <w:rsid w:val="00DE7AB4"/>
    <w:rsid w:val="00E6190E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80A9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80A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2014-08-26T04:51:00Z</cp:lastPrinted>
  <dcterms:created xsi:type="dcterms:W3CDTF">2013-08-27T06:10:00Z</dcterms:created>
  <dcterms:modified xsi:type="dcterms:W3CDTF">2015-08-26T05:47:00Z</dcterms:modified>
</cp:coreProperties>
</file>